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8D6" w:rsidRDefault="007D2668">
      <w:pPr>
        <w:shd w:val="clear" w:color="auto" w:fill="FFFFFF"/>
        <w:jc w:val="center"/>
      </w:pPr>
      <w:r>
        <w:t>GROUPE DE PAIRS DE L'AMICALE CANEUM</w:t>
      </w:r>
    </w:p>
    <w:p w:rsidR="004C18D6" w:rsidRDefault="004C18D6"/>
    <w:p w:rsidR="004C18D6" w:rsidRDefault="007D2668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</w:pPr>
      <w:r>
        <w:t xml:space="preserve">Compte rendu de la séance du </w:t>
      </w:r>
      <w:r w:rsidR="0091434A">
        <w:t>18</w:t>
      </w:r>
      <w:r>
        <w:t>/0</w:t>
      </w:r>
      <w:r w:rsidR="0091434A">
        <w:t>4</w:t>
      </w:r>
      <w:r>
        <w:t>/2019</w:t>
      </w:r>
    </w:p>
    <w:p w:rsidR="004C18D6" w:rsidRDefault="007D2668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</w:pPr>
      <w:r>
        <w:t>Identifiant du groupe : 78110LEV001</w:t>
      </w:r>
    </w:p>
    <w:p w:rsidR="004C18D6" w:rsidRDefault="007D2668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</w:pPr>
      <w:r>
        <w:t xml:space="preserve">Secrétaire : Dr </w:t>
      </w:r>
      <w:r w:rsidR="0091434A">
        <w:t>Vernier</w:t>
      </w:r>
    </w:p>
    <w:p w:rsidR="004C18D6" w:rsidRDefault="007D2668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</w:pPr>
      <w:r>
        <w:t xml:space="preserve">Modérateur : Dr </w:t>
      </w:r>
      <w:r w:rsidR="00147125">
        <w:t>Bonfils</w:t>
      </w:r>
    </w:p>
    <w:p w:rsidR="004C18D6" w:rsidRDefault="004C18D6"/>
    <w:p w:rsidR="004C18D6" w:rsidRDefault="007D2668">
      <w:pPr>
        <w:shd w:val="clear" w:color="auto" w:fill="FFFFFF"/>
      </w:pPr>
      <w:r>
        <w:t xml:space="preserve"> Temps 1 exemples :</w:t>
      </w:r>
    </w:p>
    <w:p w:rsidR="004C18D6" w:rsidRDefault="007D2668">
      <w:pPr>
        <w:numPr>
          <w:ilvl w:val="0"/>
          <w:numId w:val="1"/>
        </w:num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ind w:left="360"/>
      </w:pPr>
      <w:r>
        <w:t xml:space="preserve">Problèmes soulevés par le groupe </w:t>
      </w:r>
    </w:p>
    <w:p w:rsidR="004C18D6" w:rsidRDefault="004C18D6">
      <w:pPr>
        <w:ind w:left="720"/>
      </w:pPr>
    </w:p>
    <w:p w:rsidR="004C18D6" w:rsidRDefault="007D2668" w:rsidP="00147125">
      <w:pPr>
        <w:ind w:left="720"/>
        <w:jc w:val="both"/>
        <w:rPr>
          <w:b w:val="0"/>
        </w:rPr>
      </w:pPr>
      <w:r>
        <w:rPr>
          <w:b w:val="0"/>
        </w:rPr>
        <w:t xml:space="preserve">- Dossier 1 : </w:t>
      </w:r>
      <w:r w:rsidR="00147125">
        <w:rPr>
          <w:b w:val="0"/>
        </w:rPr>
        <w:t>homme de 68 ans, douleur de l’épaule, tendinopathie calcifiante du sus-épineux, kiné, lettre rhumato. HAS 2005, radio systématique, écho si besoin et échographiste expérimenté.</w:t>
      </w:r>
    </w:p>
    <w:p w:rsidR="004C18D6" w:rsidRDefault="007D2668">
      <w:pPr>
        <w:ind w:left="720"/>
        <w:jc w:val="both"/>
        <w:rPr>
          <w:b w:val="0"/>
        </w:rPr>
      </w:pPr>
      <w:r>
        <w:rPr>
          <w:b w:val="0"/>
        </w:rPr>
        <w:t xml:space="preserve">- Dossier 2 : femme de </w:t>
      </w:r>
      <w:r w:rsidR="00147125">
        <w:rPr>
          <w:b w:val="0"/>
        </w:rPr>
        <w:t xml:space="preserve">32 ans, attaque de panique 5 jours après une agression par des parents d’élève, </w:t>
      </w:r>
      <w:proofErr w:type="spellStart"/>
      <w:r w:rsidR="00147125">
        <w:rPr>
          <w:b w:val="0"/>
        </w:rPr>
        <w:t>atcd</w:t>
      </w:r>
      <w:proofErr w:type="spellEnd"/>
      <w:r w:rsidR="00147125">
        <w:rPr>
          <w:b w:val="0"/>
        </w:rPr>
        <w:t xml:space="preserve"> dépressifs. Anxiolytiques ponctuellement. Trouble anxieux grave HAS. Utilité des </w:t>
      </w:r>
      <w:proofErr w:type="spellStart"/>
      <w:r w:rsidR="00147125">
        <w:rPr>
          <w:b w:val="0"/>
        </w:rPr>
        <w:t>benzos</w:t>
      </w:r>
      <w:proofErr w:type="spellEnd"/>
      <w:r w:rsidR="00147125">
        <w:rPr>
          <w:b w:val="0"/>
        </w:rPr>
        <w:t xml:space="preserve"> en ponctuel</w:t>
      </w:r>
      <w:r w:rsidR="00A758F8">
        <w:rPr>
          <w:b w:val="0"/>
        </w:rPr>
        <w:t>. ITT malgré l’absence d’AT.</w:t>
      </w:r>
    </w:p>
    <w:p w:rsidR="00A758F8" w:rsidRDefault="007D2668">
      <w:pPr>
        <w:ind w:left="720"/>
        <w:jc w:val="both"/>
        <w:rPr>
          <w:b w:val="0"/>
        </w:rPr>
      </w:pPr>
      <w:r>
        <w:rPr>
          <w:b w:val="0"/>
        </w:rPr>
        <w:t xml:space="preserve">- Dossier 3 : </w:t>
      </w:r>
      <w:r w:rsidR="00A758F8">
        <w:rPr>
          <w:b w:val="0"/>
        </w:rPr>
        <w:t xml:space="preserve">Femme de 27 ans, tabagisme, angine, TDR+, </w:t>
      </w:r>
      <w:proofErr w:type="spellStart"/>
      <w:r w:rsidR="00A758F8">
        <w:rPr>
          <w:b w:val="0"/>
        </w:rPr>
        <w:t>amox</w:t>
      </w:r>
      <w:proofErr w:type="spellEnd"/>
      <w:r w:rsidR="00A758F8">
        <w:rPr>
          <w:b w:val="0"/>
        </w:rPr>
        <w:t xml:space="preserve">. Infections ORL à répétition depuis son accouchement.  </w:t>
      </w:r>
    </w:p>
    <w:p w:rsidR="004C18D6" w:rsidRDefault="007D2668">
      <w:pPr>
        <w:ind w:left="720"/>
        <w:jc w:val="both"/>
        <w:rPr>
          <w:b w:val="0"/>
        </w:rPr>
      </w:pPr>
      <w:r>
        <w:rPr>
          <w:b w:val="0"/>
        </w:rPr>
        <w:t xml:space="preserve">- Dossier 4 : </w:t>
      </w:r>
      <w:r w:rsidR="00A758F8">
        <w:rPr>
          <w:b w:val="0"/>
        </w:rPr>
        <w:t>Femme de 50 ans, crise de colique hépatique la veille</w:t>
      </w:r>
      <w:r w:rsidR="00E51CD6">
        <w:rPr>
          <w:b w:val="0"/>
        </w:rPr>
        <w:t>. Echo vue, lithiase sans complications. Adressée au chirurgien.</w:t>
      </w:r>
    </w:p>
    <w:p w:rsidR="004C18D6" w:rsidRDefault="007D2668">
      <w:pPr>
        <w:ind w:left="720"/>
        <w:jc w:val="both"/>
        <w:rPr>
          <w:b w:val="0"/>
        </w:rPr>
      </w:pPr>
      <w:r>
        <w:rPr>
          <w:b w:val="0"/>
        </w:rPr>
        <w:t xml:space="preserve">- Dossier 5 : </w:t>
      </w:r>
      <w:r w:rsidR="00E51CD6">
        <w:rPr>
          <w:b w:val="0"/>
        </w:rPr>
        <w:t>Femme de 83 ans, conflits familiaux, solitude. Palpitations motivant CS cardio, bourrelet septal à l’écho... Cardensiel. Sophro, benzodiazépines à petite dose.  Prend occasionnellement des compléments protéinés. Fiche d’aide à la prescription sur ameli.fr</w:t>
      </w:r>
    </w:p>
    <w:p w:rsidR="004C18D6" w:rsidRDefault="007D2668">
      <w:pPr>
        <w:tabs>
          <w:tab w:val="clear" w:pos="3119"/>
          <w:tab w:val="clear" w:pos="5387"/>
          <w:tab w:val="clear" w:pos="7088"/>
          <w:tab w:val="left" w:pos="708"/>
          <w:tab w:val="left" w:pos="1416"/>
          <w:tab w:val="left" w:pos="2124"/>
          <w:tab w:val="left" w:pos="2832"/>
        </w:tabs>
        <w:ind w:left="720"/>
        <w:jc w:val="both"/>
        <w:rPr>
          <w:b w:val="0"/>
        </w:rPr>
      </w:pPr>
      <w:r>
        <w:rPr>
          <w:b w:val="0"/>
        </w:rPr>
        <w:t xml:space="preserve">- Dossier 6 :  </w:t>
      </w:r>
      <w:r w:rsidR="0024171F">
        <w:rPr>
          <w:b w:val="0"/>
        </w:rPr>
        <w:t xml:space="preserve">Patiente de 77 ans aux ATCD de néoplasie mammaire et localisation cérébrale, radiothérapie et </w:t>
      </w:r>
      <w:proofErr w:type="spellStart"/>
      <w:r w:rsidR="0024171F">
        <w:rPr>
          <w:b w:val="0"/>
        </w:rPr>
        <w:t>Xéloda</w:t>
      </w:r>
      <w:proofErr w:type="spellEnd"/>
      <w:r w:rsidR="0024171F">
        <w:rPr>
          <w:b w:val="0"/>
        </w:rPr>
        <w:t>. Retour de vomissements et AEG, hospitalisation</w:t>
      </w:r>
      <w:r w:rsidR="00F85CCC">
        <w:rPr>
          <w:b w:val="0"/>
        </w:rPr>
        <w:t>, décès deux semaines plus tard</w:t>
      </w:r>
    </w:p>
    <w:p w:rsidR="004C18D6" w:rsidRDefault="007D2668">
      <w:pPr>
        <w:ind w:left="720"/>
        <w:jc w:val="both"/>
        <w:rPr>
          <w:b w:val="0"/>
        </w:rPr>
      </w:pPr>
      <w:r>
        <w:rPr>
          <w:b w:val="0"/>
        </w:rPr>
        <w:t xml:space="preserve">- Dossier 7 : </w:t>
      </w:r>
      <w:r w:rsidR="0024171F">
        <w:rPr>
          <w:b w:val="0"/>
        </w:rPr>
        <w:t xml:space="preserve">Patient de 63 ans, stent aortique pour dissection, anti-hypertenseurs, aspirine. </w:t>
      </w:r>
      <w:proofErr w:type="spellStart"/>
      <w:r w:rsidR="0024171F">
        <w:rPr>
          <w:b w:val="0"/>
        </w:rPr>
        <w:t>Angio</w:t>
      </w:r>
      <w:proofErr w:type="spellEnd"/>
      <w:r w:rsidR="0024171F">
        <w:rPr>
          <w:b w:val="0"/>
        </w:rPr>
        <w:t xml:space="preserve">-scanners répétés à l’issue desquels le patient n’est pas revu, non reconvoqué. </w:t>
      </w:r>
    </w:p>
    <w:p w:rsidR="004C18D6" w:rsidRDefault="007D2668" w:rsidP="00460F74">
      <w:pPr>
        <w:ind w:left="708"/>
        <w:jc w:val="both"/>
        <w:rPr>
          <w:b w:val="0"/>
        </w:rPr>
      </w:pPr>
      <w:r>
        <w:rPr>
          <w:b w:val="0"/>
        </w:rPr>
        <w:t xml:space="preserve">- Dossier 8 : Femme de </w:t>
      </w:r>
      <w:r w:rsidR="00CC51CC">
        <w:rPr>
          <w:b w:val="0"/>
        </w:rPr>
        <w:t>45</w:t>
      </w:r>
      <w:r>
        <w:rPr>
          <w:b w:val="0"/>
        </w:rPr>
        <w:t xml:space="preserve"> ans, </w:t>
      </w:r>
      <w:proofErr w:type="spellStart"/>
      <w:r w:rsidR="00CC51CC">
        <w:rPr>
          <w:b w:val="0"/>
        </w:rPr>
        <w:t>Phadiatop</w:t>
      </w:r>
      <w:proofErr w:type="spellEnd"/>
      <w:r w:rsidR="00CC51CC">
        <w:rPr>
          <w:b w:val="0"/>
        </w:rPr>
        <w:t xml:space="preserve"> + prescrit par l’ORL, </w:t>
      </w:r>
    </w:p>
    <w:p w:rsidR="004C18D6" w:rsidRDefault="007D2668">
      <w:pPr>
        <w:ind w:left="720"/>
        <w:jc w:val="both"/>
        <w:rPr>
          <w:b w:val="0"/>
        </w:rPr>
      </w:pPr>
      <w:r>
        <w:rPr>
          <w:b w:val="0"/>
        </w:rPr>
        <w:t xml:space="preserve">- Dossier 9 : homme de </w:t>
      </w:r>
      <w:r w:rsidR="00CC51CC">
        <w:rPr>
          <w:b w:val="0"/>
        </w:rPr>
        <w:t>65 ans, « flash » sur l’œil droit, mélanome uvéal, énucléation. Vient pour se faire expliquer le suivi (lésion du foie en cours d’exploration).</w:t>
      </w:r>
    </w:p>
    <w:p w:rsidR="004C18D6" w:rsidRDefault="007D2668" w:rsidP="00265674">
      <w:pPr>
        <w:ind w:left="708"/>
        <w:jc w:val="both"/>
        <w:rPr>
          <w:b w:val="0"/>
        </w:rPr>
      </w:pPr>
      <w:r>
        <w:rPr>
          <w:b w:val="0"/>
        </w:rPr>
        <w:t xml:space="preserve">- Dossier 10 : </w:t>
      </w:r>
      <w:r w:rsidR="0040047C">
        <w:rPr>
          <w:b w:val="0"/>
        </w:rPr>
        <w:t xml:space="preserve">Patiente de 69 ans, </w:t>
      </w:r>
      <w:r w:rsidR="00F85CCC">
        <w:rPr>
          <w:b w:val="0"/>
        </w:rPr>
        <w:t xml:space="preserve">plusieurs </w:t>
      </w:r>
      <w:proofErr w:type="spellStart"/>
      <w:r w:rsidR="00F85CCC">
        <w:rPr>
          <w:b w:val="0"/>
        </w:rPr>
        <w:t>atcd</w:t>
      </w:r>
      <w:proofErr w:type="spellEnd"/>
      <w:r w:rsidR="00F85CCC">
        <w:rPr>
          <w:b w:val="0"/>
        </w:rPr>
        <w:t xml:space="preserve"> de pneumopathie sur DDB. A consulté pour épisode fébrile sans toux ni foyer : pyélonéphrite. Consultation de contrôle au décours</w:t>
      </w:r>
    </w:p>
    <w:p w:rsidR="004C18D6" w:rsidRDefault="007D2668" w:rsidP="00265674">
      <w:pPr>
        <w:ind w:left="708"/>
        <w:jc w:val="both"/>
        <w:rPr>
          <w:b w:val="0"/>
        </w:rPr>
      </w:pPr>
      <w:r>
        <w:rPr>
          <w:b w:val="0"/>
        </w:rPr>
        <w:t xml:space="preserve">- Dossier 11 : </w:t>
      </w:r>
      <w:r w:rsidR="0040047C">
        <w:rPr>
          <w:b w:val="0"/>
        </w:rPr>
        <w:t>Jeune de 13 ans collégien, cervicalgi</w:t>
      </w:r>
      <w:r w:rsidR="00F85CCC">
        <w:rPr>
          <w:b w:val="0"/>
        </w:rPr>
        <w:t>e dans un contexte potentiellement inquiétant (</w:t>
      </w:r>
      <w:r w:rsidR="0040047C">
        <w:rPr>
          <w:b w:val="0"/>
        </w:rPr>
        <w:t>talalgie à bascule, père porteur d’une SPA</w:t>
      </w:r>
      <w:r w:rsidR="00F85CCC">
        <w:rPr>
          <w:b w:val="0"/>
        </w:rPr>
        <w:t>)</w:t>
      </w:r>
      <w:r w:rsidR="0040047C">
        <w:rPr>
          <w:b w:val="0"/>
        </w:rPr>
        <w:t xml:space="preserve">. </w:t>
      </w:r>
      <w:r w:rsidR="00F85CCC">
        <w:rPr>
          <w:b w:val="0"/>
        </w:rPr>
        <w:t>Diagnostic retenu de t</w:t>
      </w:r>
      <w:r w:rsidR="0040047C">
        <w:rPr>
          <w:b w:val="0"/>
        </w:rPr>
        <w:t>orticolis simple, cervicalgie bénigne</w:t>
      </w:r>
    </w:p>
    <w:p w:rsidR="001147F0" w:rsidRDefault="001147F0" w:rsidP="001147F0">
      <w:pPr>
        <w:ind w:left="708"/>
        <w:jc w:val="both"/>
        <w:rPr>
          <w:b w:val="0"/>
        </w:rPr>
      </w:pPr>
      <w:r>
        <w:rPr>
          <w:b w:val="0"/>
        </w:rPr>
        <w:t>- Dossier 12 : Homme de 34 ans, dermite séborrhéique du cuir chevelu, traitement local</w:t>
      </w:r>
    </w:p>
    <w:p w:rsidR="004C18D6" w:rsidRDefault="004C18D6">
      <w:pPr>
        <w:jc w:val="both"/>
      </w:pPr>
    </w:p>
    <w:p w:rsidR="00F85CCC" w:rsidRDefault="00F85CCC">
      <w:pPr>
        <w:ind w:left="720"/>
        <w:jc w:val="both"/>
        <w:rPr>
          <w:b w:val="0"/>
          <w:u w:val="single"/>
        </w:rPr>
      </w:pPr>
    </w:p>
    <w:p w:rsidR="004C18D6" w:rsidRPr="00265674" w:rsidRDefault="007D2668">
      <w:pPr>
        <w:ind w:left="720"/>
        <w:jc w:val="both"/>
        <w:rPr>
          <w:b w:val="0"/>
          <w:u w:val="single"/>
        </w:rPr>
      </w:pPr>
      <w:r w:rsidRPr="00265674">
        <w:rPr>
          <w:b w:val="0"/>
          <w:u w:val="single"/>
        </w:rPr>
        <w:t>Question</w:t>
      </w:r>
      <w:r w:rsidR="00F85CCC">
        <w:rPr>
          <w:b w:val="0"/>
          <w:u w:val="single"/>
        </w:rPr>
        <w:t>s</w:t>
      </w:r>
      <w:r w:rsidRPr="00265674">
        <w:rPr>
          <w:b w:val="0"/>
          <w:u w:val="single"/>
        </w:rPr>
        <w:t xml:space="preserve"> à traiter : </w:t>
      </w:r>
    </w:p>
    <w:p w:rsidR="004C18D6" w:rsidRDefault="007D2668">
      <w:pPr>
        <w:ind w:left="720"/>
        <w:jc w:val="both"/>
        <w:rPr>
          <w:b w:val="0"/>
        </w:rPr>
      </w:pPr>
      <w:proofErr w:type="gramStart"/>
      <w:r>
        <w:rPr>
          <w:b w:val="0"/>
        </w:rPr>
        <w:t xml:space="preserve">1 </w:t>
      </w:r>
      <w:r w:rsidR="00E869C6">
        <w:rPr>
          <w:b w:val="0"/>
        </w:rPr>
        <w:t>.</w:t>
      </w:r>
      <w:proofErr w:type="gramEnd"/>
      <w:r w:rsidR="00E869C6">
        <w:rPr>
          <w:b w:val="0"/>
        </w:rPr>
        <w:t xml:space="preserve"> Balance bénéfice/risque et indication des AINS dans les tendinopathies de la coiffe des rotateurs</w:t>
      </w:r>
    </w:p>
    <w:p w:rsidR="00E869C6" w:rsidRDefault="00E869C6">
      <w:pPr>
        <w:ind w:left="720"/>
        <w:jc w:val="both"/>
        <w:rPr>
          <w:b w:val="0"/>
        </w:rPr>
      </w:pPr>
      <w:proofErr w:type="gramStart"/>
      <w:r>
        <w:rPr>
          <w:b w:val="0"/>
        </w:rPr>
        <w:t>2 .</w:t>
      </w:r>
      <w:proofErr w:type="gramEnd"/>
      <w:r>
        <w:rPr>
          <w:b w:val="0"/>
        </w:rPr>
        <w:t xml:space="preserve"> Faut-il opérer toute lithiase vésiculaire symptomatique ?</w:t>
      </w:r>
    </w:p>
    <w:p w:rsidR="00E869C6" w:rsidRDefault="00E869C6">
      <w:pPr>
        <w:ind w:left="720"/>
        <w:jc w:val="both"/>
        <w:rPr>
          <w:b w:val="0"/>
        </w:rPr>
      </w:pPr>
    </w:p>
    <w:p w:rsidR="00E869C6" w:rsidRDefault="00E869C6">
      <w:pPr>
        <w:ind w:left="720"/>
        <w:jc w:val="both"/>
        <w:rPr>
          <w:b w:val="0"/>
        </w:rPr>
      </w:pPr>
    </w:p>
    <w:p w:rsidR="004C18D6" w:rsidRDefault="007D2668" w:rsidP="007137B0">
      <w:p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rPr>
          <w:b w:val="0"/>
        </w:rPr>
      </w:pPr>
      <w:r>
        <w:t>Références bibliographiques supplémentaires apportées par le groupe</w:t>
      </w:r>
    </w:p>
    <w:p w:rsidR="004C18D6" w:rsidRPr="004F2D1A" w:rsidRDefault="003E5AF4" w:rsidP="004F2D1A">
      <w:pPr>
        <w:pStyle w:val="Paragraphedeliste"/>
        <w:numPr>
          <w:ilvl w:val="0"/>
          <w:numId w:val="15"/>
        </w:numPr>
        <w:tabs>
          <w:tab w:val="clear" w:pos="3119"/>
          <w:tab w:val="clear" w:pos="5387"/>
          <w:tab w:val="clear" w:pos="7088"/>
          <w:tab w:val="left" w:pos="720"/>
        </w:tabs>
        <w:rPr>
          <w:b w:val="0"/>
        </w:rPr>
      </w:pPr>
      <w:r w:rsidRPr="004F2D1A">
        <w:rPr>
          <w:b w:val="0"/>
        </w:rPr>
        <w:t>Echo pulmonaire chez l’enfant dans le diagnostic de la pneumopathie</w:t>
      </w:r>
    </w:p>
    <w:p w:rsidR="00190223" w:rsidRPr="004F2D1A" w:rsidRDefault="00190223" w:rsidP="004F2D1A">
      <w:pPr>
        <w:pStyle w:val="Paragraphedeliste"/>
        <w:numPr>
          <w:ilvl w:val="0"/>
          <w:numId w:val="15"/>
        </w:numPr>
        <w:tabs>
          <w:tab w:val="clear" w:pos="3119"/>
          <w:tab w:val="clear" w:pos="5387"/>
          <w:tab w:val="clear" w:pos="7088"/>
          <w:tab w:val="left" w:pos="720"/>
        </w:tabs>
        <w:rPr>
          <w:b w:val="0"/>
        </w:rPr>
      </w:pPr>
      <w:r w:rsidRPr="004F2D1A">
        <w:rPr>
          <w:b w:val="0"/>
        </w:rPr>
        <w:t xml:space="preserve">Previscan désormais </w:t>
      </w:r>
      <w:r w:rsidR="00F85CCC" w:rsidRPr="004F2D1A">
        <w:rPr>
          <w:b w:val="0"/>
        </w:rPr>
        <w:t>contre-</w:t>
      </w:r>
      <w:r w:rsidRPr="004F2D1A">
        <w:rPr>
          <w:b w:val="0"/>
        </w:rPr>
        <w:t>indiqué en initiation de traitement</w:t>
      </w:r>
      <w:r w:rsidR="004F2D1A">
        <w:rPr>
          <w:b w:val="0"/>
        </w:rPr>
        <w:t xml:space="preserve"> (ANSM Décembre 2018)</w:t>
      </w:r>
    </w:p>
    <w:p w:rsidR="00190223" w:rsidRPr="004F2D1A" w:rsidRDefault="00190223" w:rsidP="004F2D1A">
      <w:pPr>
        <w:pStyle w:val="Paragraphedeliste"/>
        <w:numPr>
          <w:ilvl w:val="0"/>
          <w:numId w:val="15"/>
        </w:numPr>
        <w:tabs>
          <w:tab w:val="clear" w:pos="3119"/>
          <w:tab w:val="clear" w:pos="5387"/>
          <w:tab w:val="clear" w:pos="7088"/>
          <w:tab w:val="left" w:pos="720"/>
        </w:tabs>
        <w:rPr>
          <w:b w:val="0"/>
        </w:rPr>
      </w:pPr>
      <w:r w:rsidRPr="004F2D1A">
        <w:rPr>
          <w:b w:val="0"/>
        </w:rPr>
        <w:t>Paracétamol inopérant dans les gonarthroses et coxarthroses</w:t>
      </w:r>
    </w:p>
    <w:p w:rsidR="00190223" w:rsidRPr="004F2D1A" w:rsidRDefault="00190223" w:rsidP="004F2D1A">
      <w:pPr>
        <w:pStyle w:val="Paragraphedeliste"/>
        <w:numPr>
          <w:ilvl w:val="0"/>
          <w:numId w:val="15"/>
        </w:numPr>
        <w:tabs>
          <w:tab w:val="clear" w:pos="3119"/>
          <w:tab w:val="clear" w:pos="5387"/>
          <w:tab w:val="clear" w:pos="7088"/>
          <w:tab w:val="left" w:pos="720"/>
        </w:tabs>
        <w:rPr>
          <w:b w:val="0"/>
        </w:rPr>
      </w:pPr>
      <w:proofErr w:type="spellStart"/>
      <w:r w:rsidRPr="004F2D1A">
        <w:rPr>
          <w:b w:val="0"/>
        </w:rPr>
        <w:t>Calprotectine</w:t>
      </w:r>
      <w:proofErr w:type="spellEnd"/>
      <w:r w:rsidRPr="004F2D1A">
        <w:rPr>
          <w:b w:val="0"/>
        </w:rPr>
        <w:t xml:space="preserve"> fécale dans le diagnostic des MICI (bonne VPN)</w:t>
      </w:r>
      <w:r w:rsidR="0088240A" w:rsidRPr="004F2D1A">
        <w:rPr>
          <w:b w:val="0"/>
        </w:rPr>
        <w:t xml:space="preserve"> (annexe 2)</w:t>
      </w:r>
    </w:p>
    <w:p w:rsidR="00190223" w:rsidRPr="004F2D1A" w:rsidRDefault="00190223" w:rsidP="004F2D1A">
      <w:pPr>
        <w:pStyle w:val="Paragraphedeliste"/>
        <w:numPr>
          <w:ilvl w:val="0"/>
          <w:numId w:val="15"/>
        </w:numPr>
        <w:tabs>
          <w:tab w:val="clear" w:pos="3119"/>
          <w:tab w:val="clear" w:pos="5387"/>
          <w:tab w:val="clear" w:pos="7088"/>
          <w:tab w:val="left" w:pos="720"/>
        </w:tabs>
        <w:rPr>
          <w:b w:val="0"/>
        </w:rPr>
      </w:pPr>
      <w:r w:rsidRPr="004F2D1A">
        <w:rPr>
          <w:b w:val="0"/>
        </w:rPr>
        <w:t>Sous déclaration des asthmes professionnels ++</w:t>
      </w:r>
      <w:r w:rsidR="0088240A" w:rsidRPr="004F2D1A">
        <w:rPr>
          <w:b w:val="0"/>
        </w:rPr>
        <w:t xml:space="preserve"> (annexe 1)</w:t>
      </w:r>
    </w:p>
    <w:p w:rsidR="00265674" w:rsidRDefault="00265674">
      <w:pPr>
        <w:tabs>
          <w:tab w:val="clear" w:pos="3119"/>
          <w:tab w:val="clear" w:pos="5387"/>
          <w:tab w:val="clear" w:pos="7088"/>
          <w:tab w:val="left" w:pos="720"/>
        </w:tabs>
        <w:ind w:left="1068" w:hanging="360"/>
        <w:rPr>
          <w:b w:val="0"/>
        </w:rPr>
      </w:pPr>
    </w:p>
    <w:p w:rsidR="004C18D6" w:rsidRDefault="007D2668" w:rsidP="007137B0">
      <w:p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rPr>
          <w:b w:val="0"/>
        </w:rPr>
      </w:pPr>
      <w:r>
        <w:t>Ecarts / à la pratique recommandée par l’HAS …</w:t>
      </w:r>
    </w:p>
    <w:p w:rsidR="004C18D6" w:rsidRDefault="007137B0">
      <w:pPr>
        <w:rPr>
          <w:b w:val="0"/>
        </w:rPr>
      </w:pPr>
      <w:r>
        <w:rPr>
          <w:b w:val="0"/>
        </w:rPr>
        <w:t>Augmentin pour angine unilatérale fébrile</w:t>
      </w:r>
    </w:p>
    <w:p w:rsidR="00895CA0" w:rsidRDefault="00895CA0">
      <w:pPr>
        <w:rPr>
          <w:b w:val="0"/>
        </w:rPr>
      </w:pPr>
    </w:p>
    <w:p w:rsidR="004C18D6" w:rsidRDefault="004C18D6"/>
    <w:p w:rsidR="004C18D6" w:rsidRDefault="007D2668" w:rsidP="00190223">
      <w:pPr>
        <w:rPr>
          <w:b w:val="0"/>
        </w:rPr>
      </w:pPr>
      <w:r>
        <w:t xml:space="preserve">Temps 2 </w:t>
      </w:r>
      <w:r w:rsidR="00190223">
        <w:t xml:space="preserve">  </w:t>
      </w:r>
      <w:r>
        <w:t xml:space="preserve">Synthèse des améliorations proposées du parcours et de la coordination des soins </w:t>
      </w:r>
    </w:p>
    <w:p w:rsidR="004C18D6" w:rsidRDefault="00895CA0" w:rsidP="00265674">
      <w:pPr>
        <w:numPr>
          <w:ilvl w:val="0"/>
          <w:numId w:val="10"/>
        </w:num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rPr>
          <w:b w:val="0"/>
        </w:rPr>
      </w:pPr>
      <w:r>
        <w:rPr>
          <w:b w:val="0"/>
        </w:rPr>
        <w:t>Dr Paul, Médecine Interne à Foch</w:t>
      </w:r>
    </w:p>
    <w:p w:rsidR="00895CA0" w:rsidRDefault="00895CA0" w:rsidP="00265674">
      <w:pPr>
        <w:numPr>
          <w:ilvl w:val="0"/>
          <w:numId w:val="10"/>
        </w:num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rPr>
          <w:b w:val="0"/>
        </w:rPr>
      </w:pPr>
      <w:r>
        <w:rPr>
          <w:b w:val="0"/>
        </w:rPr>
        <w:t>Sophrologie : Caroline Gautier à Chatou</w:t>
      </w:r>
    </w:p>
    <w:p w:rsidR="004C18D6" w:rsidRDefault="004C18D6">
      <w:p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ind w:left="360"/>
        <w:rPr>
          <w:b w:val="0"/>
          <w:bCs/>
        </w:rPr>
      </w:pPr>
    </w:p>
    <w:p w:rsidR="004C18D6" w:rsidRDefault="004C18D6">
      <w:pPr>
        <w:rPr>
          <w:b w:val="0"/>
        </w:rPr>
      </w:pPr>
    </w:p>
    <w:p w:rsidR="004C18D6" w:rsidRDefault="007D2668">
      <w:r>
        <w:t>Temps 3</w:t>
      </w:r>
    </w:p>
    <w:p w:rsidR="004C18D6" w:rsidRDefault="007D2668">
      <w:pPr>
        <w:numPr>
          <w:ilvl w:val="0"/>
          <w:numId w:val="5"/>
        </w:num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ind w:left="360"/>
        <w:rPr>
          <w:b w:val="0"/>
          <w:bCs/>
        </w:rPr>
      </w:pPr>
      <w:r>
        <w:t xml:space="preserve"> Synthèse des cas compliqués :</w:t>
      </w:r>
      <w:r>
        <w:rPr>
          <w:b w:val="0"/>
          <w:bCs/>
        </w:rPr>
        <w:t xml:space="preserve"> </w:t>
      </w:r>
      <w:r w:rsidR="00895CA0">
        <w:rPr>
          <w:b w:val="0"/>
          <w:bCs/>
        </w:rPr>
        <w:t xml:space="preserve"> Rien ce mois-ci</w:t>
      </w:r>
    </w:p>
    <w:p w:rsidR="00F85CCC" w:rsidRDefault="00F85CCC" w:rsidP="00F85CCC">
      <w:p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rPr>
          <w:b w:val="0"/>
          <w:bCs/>
        </w:rPr>
      </w:pPr>
    </w:p>
    <w:p w:rsidR="0088240A" w:rsidRDefault="0088240A" w:rsidP="0088240A">
      <w:pPr>
        <w:shd w:val="clear" w:color="FFFFFF" w:fill="FFFFFF"/>
        <w:tabs>
          <w:tab w:val="left" w:pos="360"/>
          <w:tab w:val="left" w:pos="720"/>
        </w:tabs>
        <w:ind w:left="360"/>
      </w:pPr>
      <w:bookmarkStart w:id="0" w:name="_GoBack"/>
      <w:bookmarkEnd w:id="0"/>
      <w:r>
        <w:rPr>
          <w:b w:val="0"/>
          <w:bCs/>
        </w:rPr>
        <w:tab/>
        <w:t>-</w:t>
      </w:r>
      <w:r>
        <w:t xml:space="preserve"> compte rendu des thèmes abordés au cours de la séance précédente</w:t>
      </w:r>
    </w:p>
    <w:p w:rsidR="00F85CCC" w:rsidRDefault="00F85CCC" w:rsidP="00F85CCC">
      <w:p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rPr>
          <w:b w:val="0"/>
          <w:bCs/>
        </w:rPr>
      </w:pPr>
    </w:p>
    <w:p w:rsidR="0088240A" w:rsidRPr="00F85CCC" w:rsidRDefault="0088240A" w:rsidP="0088240A">
      <w:pPr>
        <w:tabs>
          <w:tab w:val="clear" w:pos="3119"/>
          <w:tab w:val="clear" w:pos="5387"/>
          <w:tab w:val="clear" w:pos="7088"/>
          <w:tab w:val="left" w:pos="6150"/>
        </w:tabs>
        <w:rPr>
          <w:b w:val="0"/>
          <w:u w:val="single"/>
        </w:rPr>
      </w:pPr>
      <w:r w:rsidRPr="00F85CCC">
        <w:rPr>
          <w:b w:val="0"/>
          <w:u w:val="single"/>
        </w:rPr>
        <w:t xml:space="preserve">Curiosité de Gilbert : </w:t>
      </w:r>
    </w:p>
    <w:p w:rsidR="0088240A" w:rsidRDefault="0088240A" w:rsidP="0088240A">
      <w:pPr>
        <w:tabs>
          <w:tab w:val="clear" w:pos="3119"/>
          <w:tab w:val="clear" w:pos="5387"/>
          <w:tab w:val="clear" w:pos="7088"/>
          <w:tab w:val="left" w:pos="6150"/>
        </w:tabs>
        <w:rPr>
          <w:b w:val="0"/>
        </w:rPr>
      </w:pPr>
      <w:r>
        <w:rPr>
          <w:b w:val="0"/>
        </w:rPr>
        <w:t>Aucune surveillance biologique</w:t>
      </w:r>
    </w:p>
    <w:p w:rsidR="0088240A" w:rsidRDefault="0088240A" w:rsidP="0088240A">
      <w:pPr>
        <w:tabs>
          <w:tab w:val="clear" w:pos="3119"/>
          <w:tab w:val="clear" w:pos="5387"/>
          <w:tab w:val="clear" w:pos="7088"/>
          <w:tab w:val="left" w:pos="6150"/>
        </w:tabs>
        <w:rPr>
          <w:b w:val="0"/>
        </w:rPr>
      </w:pPr>
      <w:r>
        <w:rPr>
          <w:b w:val="0"/>
        </w:rPr>
        <w:t>Sauf suspicion d’une autre pathologie</w:t>
      </w:r>
    </w:p>
    <w:p w:rsidR="0088240A" w:rsidRDefault="0088240A" w:rsidP="0088240A">
      <w:pPr>
        <w:tabs>
          <w:tab w:val="clear" w:pos="3119"/>
          <w:tab w:val="clear" w:pos="5387"/>
          <w:tab w:val="clear" w:pos="7088"/>
          <w:tab w:val="left" w:pos="6150"/>
        </w:tabs>
        <w:rPr>
          <w:b w:val="0"/>
        </w:rPr>
      </w:pPr>
    </w:p>
    <w:p w:rsidR="0088240A" w:rsidRPr="00F85CCC" w:rsidRDefault="0088240A" w:rsidP="0088240A">
      <w:pPr>
        <w:tabs>
          <w:tab w:val="clear" w:pos="3119"/>
          <w:tab w:val="clear" w:pos="5387"/>
          <w:tab w:val="clear" w:pos="7088"/>
          <w:tab w:val="left" w:pos="6150"/>
        </w:tabs>
        <w:rPr>
          <w:b w:val="0"/>
          <w:u w:val="single"/>
        </w:rPr>
      </w:pPr>
      <w:r w:rsidRPr="00F85CCC">
        <w:rPr>
          <w:b w:val="0"/>
          <w:u w:val="single"/>
        </w:rPr>
        <w:t>HTA :</w:t>
      </w:r>
    </w:p>
    <w:p w:rsidR="0088240A" w:rsidRDefault="0088240A" w:rsidP="0088240A">
      <w:pPr>
        <w:tabs>
          <w:tab w:val="clear" w:pos="3119"/>
          <w:tab w:val="clear" w:pos="5387"/>
          <w:tab w:val="clear" w:pos="7088"/>
          <w:tab w:val="left" w:pos="6150"/>
        </w:tabs>
        <w:rPr>
          <w:b w:val="0"/>
        </w:rPr>
      </w:pPr>
      <w:r>
        <w:rPr>
          <w:b w:val="0"/>
        </w:rPr>
        <w:t>Surveillance tous les trois à cinq ans (HAS : ECG. Pas de recommandation spécifique pour l’ECG à l’effort)</w:t>
      </w:r>
    </w:p>
    <w:p w:rsidR="0088240A" w:rsidRDefault="0088240A" w:rsidP="00F85CCC">
      <w:p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rPr>
          <w:b w:val="0"/>
          <w:bCs/>
        </w:rPr>
      </w:pPr>
    </w:p>
    <w:p w:rsidR="0088240A" w:rsidRDefault="0088240A" w:rsidP="00F85CCC">
      <w:p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rPr>
          <w:b w:val="0"/>
          <w:bCs/>
        </w:rPr>
      </w:pPr>
    </w:p>
    <w:p w:rsidR="00F85CCC" w:rsidRPr="00F85CCC" w:rsidRDefault="00F85CCC" w:rsidP="00F85CCC">
      <w:pPr>
        <w:shd w:val="clear" w:color="auto" w:fill="FFFFFF"/>
        <w:tabs>
          <w:tab w:val="clear" w:pos="3119"/>
          <w:tab w:val="clear" w:pos="5387"/>
          <w:tab w:val="clear" w:pos="7088"/>
          <w:tab w:val="left" w:pos="360"/>
          <w:tab w:val="left" w:pos="720"/>
        </w:tabs>
        <w:rPr>
          <w:bCs/>
        </w:rPr>
      </w:pPr>
      <w:r w:rsidRPr="00F85CCC">
        <w:rPr>
          <w:bCs/>
        </w:rPr>
        <w:t>Pour la prochaine fois : patient n°10 du 17 avril</w:t>
      </w:r>
    </w:p>
    <w:p w:rsidR="009C62AA" w:rsidRDefault="009C62AA" w:rsidP="009C62AA">
      <w:pPr>
        <w:spacing w:line="240" w:lineRule="auto"/>
      </w:pPr>
    </w:p>
    <w:p w:rsidR="0088240A" w:rsidRDefault="0088240A" w:rsidP="009C62A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705475" cy="74295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0A" w:rsidRDefault="0088240A" w:rsidP="009C62AA">
      <w:pPr>
        <w:spacing w:line="240" w:lineRule="auto"/>
      </w:pPr>
    </w:p>
    <w:p w:rsidR="0088240A" w:rsidRDefault="0088240A" w:rsidP="009C62A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418023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0A" w:rsidRDefault="0088240A" w:rsidP="009C62A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134258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E7" w:rsidRDefault="00E324E7" w:rsidP="009C62AA">
      <w:pPr>
        <w:spacing w:line="240" w:lineRule="auto"/>
      </w:pPr>
    </w:p>
    <w:p w:rsidR="00E324E7" w:rsidRDefault="00E324E7" w:rsidP="009C62AA">
      <w:pPr>
        <w:spacing w:line="240" w:lineRule="auto"/>
      </w:pPr>
    </w:p>
    <w:p w:rsidR="00E324E7" w:rsidRDefault="00E324E7" w:rsidP="009C62AA">
      <w:pPr>
        <w:spacing w:line="240" w:lineRule="auto"/>
      </w:pPr>
      <w:r>
        <w:t>Annexe 2</w:t>
      </w:r>
    </w:p>
    <w:p w:rsidR="00E324E7" w:rsidRDefault="00E324E7" w:rsidP="009C62A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629275" cy="7981950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E7" w:rsidRDefault="00E324E7" w:rsidP="009C62A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591175" cy="8020050"/>
            <wp:effectExtent l="19050" t="0" r="952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4E7" w:rsidSect="004C18D6">
      <w:footerReference w:type="default" r:id="rId12"/>
      <w:pgSz w:w="11906" w:h="16838"/>
      <w:pgMar w:top="1417" w:right="1417" w:bottom="1417" w:left="1417" w:header="720" w:footer="720" w:gutter="0"/>
      <w:cols w:space="720"/>
      <w:docGrid w:linePitch="360" w:charSpace="-143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14F" w:rsidRDefault="0046214F" w:rsidP="0020575C">
      <w:pPr>
        <w:spacing w:line="240" w:lineRule="auto"/>
      </w:pPr>
      <w:r>
        <w:separator/>
      </w:r>
    </w:p>
  </w:endnote>
  <w:endnote w:type="continuationSeparator" w:id="0">
    <w:p w:rsidR="0046214F" w:rsidRDefault="0046214F" w:rsidP="002057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75C" w:rsidRDefault="006E050E">
    <w:pPr>
      <w:pStyle w:val="Pieddepage"/>
      <w:jc w:val="center"/>
    </w:pPr>
    <w:r>
      <w:fldChar w:fldCharType="begin"/>
    </w:r>
    <w:r w:rsidR="00845F53">
      <w:instrText xml:space="preserve"> PAGE   \* MERGEFORMAT </w:instrText>
    </w:r>
    <w:r>
      <w:fldChar w:fldCharType="separate"/>
    </w:r>
    <w:r w:rsidR="004F2D1A">
      <w:rPr>
        <w:noProof/>
      </w:rPr>
      <w:t>3</w:t>
    </w:r>
    <w:r>
      <w:rPr>
        <w:noProof/>
      </w:rPr>
      <w:fldChar w:fldCharType="end"/>
    </w:r>
  </w:p>
  <w:p w:rsidR="0020575C" w:rsidRDefault="0020575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14F" w:rsidRDefault="0046214F" w:rsidP="0020575C">
      <w:pPr>
        <w:spacing w:line="240" w:lineRule="auto"/>
      </w:pPr>
      <w:r>
        <w:separator/>
      </w:r>
    </w:p>
  </w:footnote>
  <w:footnote w:type="continuationSeparator" w:id="0">
    <w:p w:rsidR="0046214F" w:rsidRDefault="0046214F" w:rsidP="0020575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*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*"/>
      <w:lvlJc w:val="left"/>
      <w:pPr>
        <w:tabs>
          <w:tab w:val="num" w:pos="-24"/>
        </w:tabs>
        <w:ind w:left="-24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56"/>
        </w:tabs>
        <w:ind w:left="1056" w:hanging="360"/>
      </w:pPr>
    </w:lvl>
    <w:lvl w:ilvl="2">
      <w:start w:val="1"/>
      <w:numFmt w:val="decimal"/>
      <w:lvlText w:val="%3."/>
      <w:lvlJc w:val="left"/>
      <w:pPr>
        <w:tabs>
          <w:tab w:val="num" w:pos="1416"/>
        </w:tabs>
        <w:ind w:left="1416" w:hanging="360"/>
      </w:pPr>
    </w:lvl>
    <w:lvl w:ilvl="3">
      <w:start w:val="1"/>
      <w:numFmt w:val="decimal"/>
      <w:lvlText w:val="%4."/>
      <w:lvlJc w:val="left"/>
      <w:pPr>
        <w:tabs>
          <w:tab w:val="num" w:pos="1776"/>
        </w:tabs>
        <w:ind w:left="1776" w:hanging="360"/>
      </w:pPr>
    </w:lvl>
    <w:lvl w:ilvl="4">
      <w:start w:val="1"/>
      <w:numFmt w:val="decimal"/>
      <w:lvlText w:val="%5."/>
      <w:lvlJc w:val="left"/>
      <w:pPr>
        <w:tabs>
          <w:tab w:val="num" w:pos="2136"/>
        </w:tabs>
        <w:ind w:left="2136" w:hanging="360"/>
      </w:pPr>
    </w:lvl>
    <w:lvl w:ilvl="5">
      <w:start w:val="1"/>
      <w:numFmt w:val="decimal"/>
      <w:lvlText w:val="%6."/>
      <w:lvlJc w:val="left"/>
      <w:pPr>
        <w:tabs>
          <w:tab w:val="num" w:pos="2496"/>
        </w:tabs>
        <w:ind w:left="2496" w:hanging="360"/>
      </w:pPr>
    </w:lvl>
    <w:lvl w:ilvl="6">
      <w:start w:val="1"/>
      <w:numFmt w:val="decimal"/>
      <w:lvlText w:val="%7."/>
      <w:lvlJc w:val="left"/>
      <w:pPr>
        <w:tabs>
          <w:tab w:val="num" w:pos="2856"/>
        </w:tabs>
        <w:ind w:left="2856" w:hanging="360"/>
      </w:pPr>
    </w:lvl>
    <w:lvl w:ilvl="7">
      <w:start w:val="1"/>
      <w:numFmt w:val="decimal"/>
      <w:lvlText w:val="%8."/>
      <w:lvlJc w:val="left"/>
      <w:pPr>
        <w:tabs>
          <w:tab w:val="num" w:pos="3216"/>
        </w:tabs>
        <w:ind w:left="3216" w:hanging="360"/>
      </w:pPr>
    </w:lvl>
    <w:lvl w:ilvl="8">
      <w:start w:val="1"/>
      <w:numFmt w:val="decimal"/>
      <w:lvlText w:val="%9."/>
      <w:lvlJc w:val="left"/>
      <w:pPr>
        <w:tabs>
          <w:tab w:val="num" w:pos="3576"/>
        </w:tabs>
        <w:ind w:left="3576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*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decimal"/>
      <w:lvlText w:val="%1*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decimal"/>
      <w:lvlText w:val="%1*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16AD2590"/>
    <w:multiLevelType w:val="hybridMultilevel"/>
    <w:tmpl w:val="68CA8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9F0D13"/>
    <w:multiLevelType w:val="hybridMultilevel"/>
    <w:tmpl w:val="A04AAFB8"/>
    <w:lvl w:ilvl="0" w:tplc="6F2C723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C077A9"/>
    <w:multiLevelType w:val="hybridMultilevel"/>
    <w:tmpl w:val="5AFA9162"/>
    <w:lvl w:ilvl="0" w:tplc="ED0EF1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8C0E58"/>
    <w:multiLevelType w:val="hybridMultilevel"/>
    <w:tmpl w:val="174042CA"/>
    <w:lvl w:ilvl="0" w:tplc="6F2C723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99D3FEC"/>
    <w:multiLevelType w:val="hybridMultilevel"/>
    <w:tmpl w:val="22ACA8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135684"/>
    <w:multiLevelType w:val="hybridMultilevel"/>
    <w:tmpl w:val="AF90B3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9"/>
  </w:num>
  <w:num w:numId="12">
    <w:abstractNumId w:val="11"/>
  </w:num>
  <w:num w:numId="13">
    <w:abstractNumId w:val="12"/>
  </w:num>
  <w:num w:numId="14">
    <w:abstractNumId w:val="10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460F74"/>
    <w:rsid w:val="001147F0"/>
    <w:rsid w:val="00147125"/>
    <w:rsid w:val="00190223"/>
    <w:rsid w:val="0020575C"/>
    <w:rsid w:val="0024171F"/>
    <w:rsid w:val="00265674"/>
    <w:rsid w:val="0027215C"/>
    <w:rsid w:val="00310A5C"/>
    <w:rsid w:val="00393368"/>
    <w:rsid w:val="003E5AF4"/>
    <w:rsid w:val="0040047C"/>
    <w:rsid w:val="00460F74"/>
    <w:rsid w:val="0046214F"/>
    <w:rsid w:val="004A18BC"/>
    <w:rsid w:val="004C18D6"/>
    <w:rsid w:val="004F2D1A"/>
    <w:rsid w:val="00620B2A"/>
    <w:rsid w:val="006A05C2"/>
    <w:rsid w:val="006E050E"/>
    <w:rsid w:val="007137B0"/>
    <w:rsid w:val="007D2668"/>
    <w:rsid w:val="00845F53"/>
    <w:rsid w:val="0088240A"/>
    <w:rsid w:val="00895CA0"/>
    <w:rsid w:val="00913AA9"/>
    <w:rsid w:val="0091434A"/>
    <w:rsid w:val="009C62AA"/>
    <w:rsid w:val="00A23D8B"/>
    <w:rsid w:val="00A44D0E"/>
    <w:rsid w:val="00A758F8"/>
    <w:rsid w:val="00CC51CC"/>
    <w:rsid w:val="00E324E7"/>
    <w:rsid w:val="00E3698D"/>
    <w:rsid w:val="00E51CD6"/>
    <w:rsid w:val="00E869C6"/>
    <w:rsid w:val="00F2497A"/>
    <w:rsid w:val="00F8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8D6"/>
    <w:pPr>
      <w:widowControl w:val="0"/>
      <w:tabs>
        <w:tab w:val="left" w:pos="3119"/>
        <w:tab w:val="left" w:pos="5387"/>
        <w:tab w:val="left" w:pos="7088"/>
      </w:tabs>
      <w:suppressAutoHyphens/>
      <w:spacing w:line="100" w:lineRule="atLeast"/>
    </w:pPr>
    <w:rPr>
      <w:b/>
      <w:sz w:val="28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4C18D6"/>
  </w:style>
  <w:style w:type="character" w:customStyle="1" w:styleId="En-tteCar">
    <w:name w:val="En-tête Car"/>
    <w:basedOn w:val="Policepardfaut1"/>
    <w:rsid w:val="004C18D6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xtedebullesCar">
    <w:name w:val="Texte de bulles Car"/>
    <w:basedOn w:val="Policepardfaut1"/>
    <w:rsid w:val="004C18D6"/>
    <w:rPr>
      <w:rFonts w:ascii="Tahoma" w:eastAsia="Times New Roman" w:hAnsi="Tahoma" w:cs="Tahoma"/>
      <w:b/>
      <w:sz w:val="16"/>
      <w:szCs w:val="16"/>
    </w:rPr>
  </w:style>
  <w:style w:type="character" w:customStyle="1" w:styleId="ListLabel1">
    <w:name w:val="ListLabel 1"/>
    <w:rsid w:val="004C18D6"/>
    <w:rPr>
      <w:rFonts w:cs="Times New Roman"/>
    </w:rPr>
  </w:style>
  <w:style w:type="character" w:customStyle="1" w:styleId="ListLabel2">
    <w:name w:val="ListLabel 2"/>
    <w:rsid w:val="004C18D6"/>
    <w:rPr>
      <w:rFonts w:cs="Courier New"/>
    </w:rPr>
  </w:style>
  <w:style w:type="character" w:customStyle="1" w:styleId="ListLabel3">
    <w:name w:val="ListLabel 3"/>
    <w:rsid w:val="004C18D6"/>
    <w:rPr>
      <w:rFonts w:eastAsia="Times New Roman" w:cs="Times New Roman"/>
    </w:rPr>
  </w:style>
  <w:style w:type="character" w:customStyle="1" w:styleId="ListLabel4">
    <w:name w:val="ListLabel 4"/>
    <w:rsid w:val="004C18D6"/>
    <w:rPr>
      <w:rFonts w:eastAsia="Times New Roman" w:cs="Times New Roman"/>
      <w:sz w:val="24"/>
      <w:u w:val="single"/>
    </w:rPr>
  </w:style>
  <w:style w:type="character" w:customStyle="1" w:styleId="Puces">
    <w:name w:val="Puces"/>
    <w:rsid w:val="004C18D6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rsid w:val="004C18D6"/>
    <w:pPr>
      <w:keepNext/>
      <w:spacing w:before="240" w:after="120"/>
    </w:pPr>
    <w:rPr>
      <w:rFonts w:ascii="Arial" w:eastAsia="Microsoft YaHei" w:hAnsi="Arial" w:cs="Lucida Sans"/>
      <w:szCs w:val="28"/>
    </w:rPr>
  </w:style>
  <w:style w:type="paragraph" w:styleId="Corpsdetexte">
    <w:name w:val="Body Text"/>
    <w:basedOn w:val="Normal"/>
    <w:rsid w:val="004C18D6"/>
    <w:pPr>
      <w:spacing w:after="120"/>
    </w:pPr>
  </w:style>
  <w:style w:type="paragraph" w:styleId="Liste">
    <w:name w:val="List"/>
    <w:basedOn w:val="Corpsdetexte"/>
    <w:rsid w:val="004C18D6"/>
    <w:rPr>
      <w:rFonts w:cs="Lucida Sans"/>
    </w:rPr>
  </w:style>
  <w:style w:type="paragraph" w:customStyle="1" w:styleId="Lgende1">
    <w:name w:val="Légende1"/>
    <w:basedOn w:val="Normal"/>
    <w:rsid w:val="004C18D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rsid w:val="004C18D6"/>
    <w:pPr>
      <w:suppressLineNumbers/>
    </w:pPr>
    <w:rPr>
      <w:rFonts w:cs="Lucida Sans"/>
    </w:rPr>
  </w:style>
  <w:style w:type="paragraph" w:styleId="En-tte">
    <w:name w:val="header"/>
    <w:basedOn w:val="Normal"/>
    <w:rsid w:val="004C18D6"/>
    <w:pPr>
      <w:suppressLineNumbers/>
      <w:tabs>
        <w:tab w:val="clear" w:pos="3119"/>
        <w:tab w:val="clear" w:pos="5387"/>
        <w:tab w:val="clear" w:pos="7088"/>
        <w:tab w:val="center" w:pos="4536"/>
        <w:tab w:val="right" w:pos="9072"/>
      </w:tabs>
    </w:pPr>
    <w:rPr>
      <w:sz w:val="20"/>
    </w:rPr>
  </w:style>
  <w:style w:type="paragraph" w:customStyle="1" w:styleId="Paragraphedeliste1">
    <w:name w:val="Paragraphe de liste1"/>
    <w:basedOn w:val="Normal"/>
    <w:rsid w:val="004C18D6"/>
    <w:pPr>
      <w:ind w:left="720"/>
    </w:pPr>
  </w:style>
  <w:style w:type="paragraph" w:customStyle="1" w:styleId="Textedebulles1">
    <w:name w:val="Texte de bulles1"/>
    <w:basedOn w:val="Normal"/>
    <w:rsid w:val="004C18D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0575C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20575C"/>
    <w:pPr>
      <w:tabs>
        <w:tab w:val="clear" w:pos="3119"/>
        <w:tab w:val="clear" w:pos="5387"/>
        <w:tab w:val="clear" w:pos="7088"/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575C"/>
    <w:rPr>
      <w:b/>
      <w:sz w:val="28"/>
      <w:lang w:eastAsia="ar-SA"/>
    </w:rPr>
  </w:style>
  <w:style w:type="paragraph" w:styleId="Textedebulles">
    <w:name w:val="Balloon Text"/>
    <w:basedOn w:val="Normal"/>
    <w:link w:val="TextedebullesCar1"/>
    <w:uiPriority w:val="99"/>
    <w:semiHidden/>
    <w:unhideWhenUsed/>
    <w:rsid w:val="00A23D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A23D8B"/>
    <w:rPr>
      <w:rFonts w:ascii="Tahoma" w:hAnsi="Tahoma" w:cs="Tahoma"/>
      <w:b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4F2D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539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PIRIOU</dc:creator>
  <cp:lastModifiedBy>fbonfils</cp:lastModifiedBy>
  <cp:revision>6</cp:revision>
  <cp:lastPrinted>2019-04-25T06:40:00Z</cp:lastPrinted>
  <dcterms:created xsi:type="dcterms:W3CDTF">2019-04-19T06:50:00Z</dcterms:created>
  <dcterms:modified xsi:type="dcterms:W3CDTF">2019-04-25T06:40:00Z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